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FDF2" w14:textId="1CB047D5" w:rsidR="00722352" w:rsidRPr="00335AD0" w:rsidRDefault="002F7132" w:rsidP="00335AD0">
      <w:pPr>
        <w:pStyle w:val="Heading1"/>
        <w:rPr>
          <w:b/>
          <w:bCs/>
          <w:color w:val="000000" w:themeColor="text1"/>
          <w:sz w:val="72"/>
          <w:szCs w:val="72"/>
        </w:rPr>
      </w:pPr>
      <w:r w:rsidRPr="002F7132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EA7E4ED" wp14:editId="21DFCEDA">
            <wp:simplePos x="0" y="0"/>
            <wp:positionH relativeFrom="column">
              <wp:posOffset>2814955</wp:posOffset>
            </wp:positionH>
            <wp:positionV relativeFrom="paragraph">
              <wp:posOffset>-473075</wp:posOffset>
            </wp:positionV>
            <wp:extent cx="3348990" cy="685800"/>
            <wp:effectExtent l="0" t="0" r="3810" b="0"/>
            <wp:wrapNone/>
            <wp:docPr id="1942279250" name="Bildobjekt 1942279250" descr="BRF Rödhaken i Jönkö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F Rödhaken i Jönköp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33CF" w14:textId="474C0C0A" w:rsidR="002F7132" w:rsidRPr="008224CA" w:rsidRDefault="002F7132" w:rsidP="00690B6E">
      <w:pPr>
        <w:jc w:val="both"/>
        <w:rPr>
          <w:b/>
          <w:bCs/>
          <w:color w:val="A20000"/>
          <w:sz w:val="48"/>
          <w:szCs w:val="48"/>
        </w:rPr>
      </w:pPr>
      <w:r w:rsidRPr="008224CA">
        <w:rPr>
          <w:b/>
          <w:bCs/>
          <w:color w:val="385623" w:themeColor="accent6" w:themeShade="80"/>
          <w:sz w:val="48"/>
          <w:szCs w:val="48"/>
        </w:rPr>
        <w:t xml:space="preserve">Vi är bra på att sortera </w:t>
      </w:r>
      <w:r w:rsidRPr="008224CA">
        <w:rPr>
          <w:b/>
          <w:bCs/>
          <w:sz w:val="48"/>
          <w:szCs w:val="48"/>
        </w:rPr>
        <w:t xml:space="preserve">– </w:t>
      </w:r>
      <w:r w:rsidRPr="008224CA">
        <w:rPr>
          <w:b/>
          <w:bCs/>
          <w:color w:val="A20000"/>
          <w:sz w:val="48"/>
          <w:szCs w:val="48"/>
        </w:rPr>
        <w:t>men vi kan bli bättre!</w:t>
      </w:r>
    </w:p>
    <w:p w14:paraId="724FD4B9" w14:textId="64703F6F" w:rsidR="002F7132" w:rsidRDefault="00690B6E" w:rsidP="003206DF">
      <w:pPr>
        <w:rPr>
          <w:sz w:val="32"/>
          <w:szCs w:val="32"/>
        </w:rPr>
      </w:pPr>
      <w:r w:rsidRPr="00335AD0">
        <w:rPr>
          <w:sz w:val="32"/>
          <w:szCs w:val="32"/>
        </w:rPr>
        <w:t>Tyvärr har vi fortsatta problem med att vi inte sorterar rätt i</w:t>
      </w:r>
      <w:r w:rsidR="00443CAE">
        <w:rPr>
          <w:sz w:val="32"/>
          <w:szCs w:val="32"/>
        </w:rPr>
        <w:t xml:space="preserve"> </w:t>
      </w:r>
      <w:r w:rsidR="00722352" w:rsidRPr="00335AD0">
        <w:rPr>
          <w:sz w:val="32"/>
          <w:szCs w:val="32"/>
        </w:rPr>
        <w:t>miljö</w:t>
      </w:r>
      <w:r w:rsidRPr="00335AD0">
        <w:rPr>
          <w:sz w:val="32"/>
          <w:szCs w:val="32"/>
        </w:rPr>
        <w:t xml:space="preserve">rummet. </w:t>
      </w:r>
      <w:r w:rsidR="00231E5C">
        <w:rPr>
          <w:sz w:val="32"/>
          <w:szCs w:val="32"/>
        </w:rPr>
        <w:t>Medlemmar i föreningen</w:t>
      </w:r>
      <w:r w:rsidRPr="00335AD0">
        <w:rPr>
          <w:sz w:val="32"/>
          <w:szCs w:val="32"/>
        </w:rPr>
        <w:t xml:space="preserve"> lämnar </w:t>
      </w:r>
      <w:r w:rsidR="00443CAE">
        <w:rPr>
          <w:sz w:val="32"/>
          <w:szCs w:val="32"/>
        </w:rPr>
        <w:t xml:space="preserve">även </w:t>
      </w:r>
      <w:r w:rsidRPr="00335AD0">
        <w:rPr>
          <w:sz w:val="32"/>
          <w:szCs w:val="32"/>
        </w:rPr>
        <w:t xml:space="preserve">saker i </w:t>
      </w:r>
      <w:r w:rsidR="00E34592">
        <w:rPr>
          <w:sz w:val="32"/>
          <w:szCs w:val="32"/>
        </w:rPr>
        <w:t>miljö</w:t>
      </w:r>
      <w:r w:rsidRPr="00335AD0">
        <w:rPr>
          <w:sz w:val="32"/>
          <w:szCs w:val="32"/>
        </w:rPr>
        <w:t>rummet som inte kan eller ska sorteras där</w:t>
      </w:r>
      <w:r w:rsidR="00335AD0">
        <w:rPr>
          <w:sz w:val="32"/>
          <w:szCs w:val="32"/>
        </w:rPr>
        <w:t>.</w:t>
      </w:r>
      <w:r w:rsidR="003206DF">
        <w:rPr>
          <w:sz w:val="32"/>
          <w:szCs w:val="32"/>
        </w:rPr>
        <w:t xml:space="preserve"> Vi i styrelsen</w:t>
      </w:r>
      <w:r w:rsidR="00070332">
        <w:rPr>
          <w:sz w:val="32"/>
          <w:szCs w:val="32"/>
        </w:rPr>
        <w:t xml:space="preserve"> har behövt ta med felsortera</w:t>
      </w:r>
      <w:r w:rsidR="000C2A5A">
        <w:rPr>
          <w:sz w:val="32"/>
          <w:szCs w:val="32"/>
        </w:rPr>
        <w:t>t</w:t>
      </w:r>
      <w:r w:rsidR="00070332">
        <w:rPr>
          <w:sz w:val="32"/>
          <w:szCs w:val="32"/>
        </w:rPr>
        <w:t xml:space="preserve"> </w:t>
      </w:r>
      <w:r w:rsidR="00B87088">
        <w:rPr>
          <w:sz w:val="32"/>
          <w:szCs w:val="32"/>
        </w:rPr>
        <w:t xml:space="preserve">skräp och </w:t>
      </w:r>
      <w:r w:rsidR="00231E5C">
        <w:rPr>
          <w:sz w:val="32"/>
          <w:szCs w:val="32"/>
        </w:rPr>
        <w:t>avfall</w:t>
      </w:r>
      <w:r w:rsidR="00070332">
        <w:rPr>
          <w:sz w:val="32"/>
          <w:szCs w:val="32"/>
        </w:rPr>
        <w:t xml:space="preserve"> </w:t>
      </w:r>
      <w:r w:rsidR="003206DF">
        <w:rPr>
          <w:sz w:val="32"/>
          <w:szCs w:val="32"/>
        </w:rPr>
        <w:t>till</w:t>
      </w:r>
      <w:r w:rsidR="00070332">
        <w:rPr>
          <w:sz w:val="32"/>
          <w:szCs w:val="32"/>
        </w:rPr>
        <w:t xml:space="preserve"> sortergården. </w:t>
      </w:r>
      <w:r w:rsidR="00561631">
        <w:rPr>
          <w:sz w:val="32"/>
          <w:szCs w:val="32"/>
        </w:rPr>
        <w:t>Trist!</w:t>
      </w:r>
    </w:p>
    <w:p w14:paraId="530A07BE" w14:textId="1C52331E" w:rsidR="008224CA" w:rsidRPr="00335AD0" w:rsidRDefault="000C2A5A" w:rsidP="003206DF">
      <w:pPr>
        <w:rPr>
          <w:sz w:val="32"/>
          <w:szCs w:val="32"/>
        </w:rPr>
      </w:pPr>
      <w:r>
        <w:rPr>
          <w:sz w:val="32"/>
          <w:szCs w:val="32"/>
        </w:rPr>
        <w:t>Vi får</w:t>
      </w:r>
      <w:r w:rsidR="008224CA" w:rsidRPr="00335AD0">
        <w:rPr>
          <w:sz w:val="32"/>
          <w:szCs w:val="32"/>
        </w:rPr>
        <w:t xml:space="preserve"> tråkiga avgifter </w:t>
      </w:r>
      <w:r>
        <w:rPr>
          <w:sz w:val="32"/>
          <w:szCs w:val="32"/>
        </w:rPr>
        <w:t>när vi</w:t>
      </w:r>
      <w:r w:rsidR="008224CA" w:rsidRPr="00335AD0">
        <w:rPr>
          <w:sz w:val="32"/>
          <w:szCs w:val="32"/>
        </w:rPr>
        <w:t xml:space="preserve"> </w:t>
      </w:r>
      <w:r>
        <w:rPr>
          <w:sz w:val="32"/>
          <w:szCs w:val="32"/>
        </w:rPr>
        <w:t>sorterar fel</w:t>
      </w:r>
      <w:r w:rsidR="008224CA" w:rsidRPr="00335AD0">
        <w:rPr>
          <w:sz w:val="32"/>
          <w:szCs w:val="32"/>
        </w:rPr>
        <w:t xml:space="preserve"> vilket påverkar oss alla</w:t>
      </w:r>
      <w:r w:rsidR="00E34592">
        <w:rPr>
          <w:sz w:val="32"/>
          <w:szCs w:val="32"/>
        </w:rPr>
        <w:t xml:space="preserve"> i föreningen</w:t>
      </w:r>
      <w:r w:rsidR="008224CA" w:rsidRPr="00335AD0">
        <w:rPr>
          <w:sz w:val="32"/>
          <w:szCs w:val="32"/>
        </w:rPr>
        <w:t xml:space="preserve">. </w:t>
      </w:r>
      <w:r w:rsidR="000D561D">
        <w:rPr>
          <w:sz w:val="32"/>
          <w:szCs w:val="32"/>
        </w:rPr>
        <w:t>T</w:t>
      </w:r>
      <w:r w:rsidR="008224CA" w:rsidRPr="00335AD0">
        <w:rPr>
          <w:sz w:val="32"/>
          <w:szCs w:val="32"/>
        </w:rPr>
        <w:t xml:space="preserve">änk till en extra gång </w:t>
      </w:r>
      <w:r w:rsidR="00A85E40">
        <w:rPr>
          <w:sz w:val="32"/>
          <w:szCs w:val="32"/>
        </w:rPr>
        <w:t>när</w:t>
      </w:r>
      <w:r w:rsidR="008224CA" w:rsidRPr="00335AD0">
        <w:rPr>
          <w:sz w:val="32"/>
          <w:szCs w:val="32"/>
        </w:rPr>
        <w:t xml:space="preserve"> ni </w:t>
      </w:r>
      <w:r w:rsidR="000D561D">
        <w:rPr>
          <w:sz w:val="32"/>
          <w:szCs w:val="32"/>
        </w:rPr>
        <w:t xml:space="preserve">sorterar och </w:t>
      </w:r>
      <w:r w:rsidR="008224CA" w:rsidRPr="00335AD0">
        <w:rPr>
          <w:sz w:val="32"/>
          <w:szCs w:val="32"/>
        </w:rPr>
        <w:t xml:space="preserve">tar med er ”fel” saker till miljörummet. </w:t>
      </w:r>
      <w:r w:rsidR="008C34D8">
        <w:rPr>
          <w:sz w:val="32"/>
          <w:szCs w:val="32"/>
        </w:rPr>
        <w:t>Har</w:t>
      </w:r>
      <w:r w:rsidR="008B33F8">
        <w:rPr>
          <w:sz w:val="32"/>
          <w:szCs w:val="32"/>
        </w:rPr>
        <w:t xml:space="preserve"> ni inte själva möjlighet att köra </w:t>
      </w:r>
      <w:r w:rsidR="003206DF">
        <w:rPr>
          <w:sz w:val="32"/>
          <w:szCs w:val="32"/>
        </w:rPr>
        <w:t xml:space="preserve">bort </w:t>
      </w:r>
      <w:r w:rsidR="008B33F8">
        <w:rPr>
          <w:sz w:val="32"/>
          <w:szCs w:val="32"/>
        </w:rPr>
        <w:t xml:space="preserve">avfall till sortergården, </w:t>
      </w:r>
      <w:r w:rsidR="008C34D8">
        <w:rPr>
          <w:sz w:val="32"/>
          <w:szCs w:val="32"/>
        </w:rPr>
        <w:t xml:space="preserve">fråga en granne eller </w:t>
      </w:r>
      <w:r w:rsidR="008B33F8">
        <w:rPr>
          <w:sz w:val="32"/>
          <w:szCs w:val="32"/>
        </w:rPr>
        <w:t xml:space="preserve">be </w:t>
      </w:r>
      <w:r w:rsidR="003206DF">
        <w:rPr>
          <w:sz w:val="32"/>
          <w:szCs w:val="32"/>
        </w:rPr>
        <w:t xml:space="preserve">någon </w:t>
      </w:r>
      <w:r w:rsidR="008C34D8">
        <w:rPr>
          <w:sz w:val="32"/>
          <w:szCs w:val="32"/>
        </w:rPr>
        <w:t xml:space="preserve">annan </w:t>
      </w:r>
      <w:r w:rsidR="003206DF">
        <w:rPr>
          <w:sz w:val="32"/>
          <w:szCs w:val="32"/>
        </w:rPr>
        <w:t>om hjälp</w:t>
      </w:r>
      <w:r w:rsidR="008B33F8">
        <w:rPr>
          <w:sz w:val="32"/>
          <w:szCs w:val="32"/>
        </w:rPr>
        <w:t xml:space="preserve">. </w:t>
      </w:r>
    </w:p>
    <w:p w14:paraId="13866BA3" w14:textId="11F68B63" w:rsidR="00335AD0" w:rsidRPr="008224CA" w:rsidRDefault="008224CA" w:rsidP="00690B6E">
      <w:pPr>
        <w:jc w:val="both"/>
        <w:rPr>
          <w:b/>
          <w:bCs/>
          <w:sz w:val="32"/>
          <w:szCs w:val="32"/>
        </w:rPr>
      </w:pPr>
      <w:r w:rsidRPr="008224CA">
        <w:rPr>
          <w:b/>
          <w:bCs/>
          <w:sz w:val="32"/>
          <w:szCs w:val="32"/>
        </w:rPr>
        <w:t>En liten lathund: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722352" w14:paraId="10307299" w14:textId="77777777" w:rsidTr="76D112FB">
        <w:tc>
          <w:tcPr>
            <w:tcW w:w="31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9CBC0A" w14:textId="667FFF5E" w:rsidR="00722352" w:rsidRDefault="0DEF8A93" w:rsidP="00690B6E">
            <w:pPr>
              <w:jc w:val="both"/>
              <w:rPr>
                <w:color w:val="538135" w:themeColor="accent6" w:themeShade="BF"/>
                <w:sz w:val="36"/>
                <w:szCs w:val="36"/>
              </w:rPr>
            </w:pPr>
            <w:r w:rsidRPr="76D112FB">
              <w:rPr>
                <w:color w:val="538135" w:themeColor="accent6" w:themeShade="BF"/>
                <w:sz w:val="36"/>
                <w:szCs w:val="36"/>
              </w:rPr>
              <w:t>I miljörummet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E69D62" w14:textId="6916515B" w:rsidR="00335AD0" w:rsidRPr="00335AD0" w:rsidRDefault="0DEF8A93" w:rsidP="76D112FB">
            <w:pPr>
              <w:spacing w:line="259" w:lineRule="auto"/>
              <w:jc w:val="both"/>
            </w:pPr>
            <w:r w:rsidRPr="76D112FB">
              <w:rPr>
                <w:color w:val="A20000"/>
                <w:sz w:val="36"/>
                <w:szCs w:val="36"/>
              </w:rPr>
              <w:t>INTE i miljörummet</w:t>
            </w:r>
          </w:p>
        </w:tc>
      </w:tr>
      <w:tr w:rsidR="00722352" w14:paraId="1EFA39A2" w14:textId="77777777" w:rsidTr="76D112F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3290F9" w14:textId="77777777" w:rsidR="00722352" w:rsidRDefault="00722352" w:rsidP="00690B6E">
            <w:pPr>
              <w:jc w:val="both"/>
              <w:rPr>
                <w:sz w:val="32"/>
                <w:szCs w:val="32"/>
              </w:rPr>
            </w:pPr>
            <w:r w:rsidRPr="00335AD0">
              <w:rPr>
                <w:sz w:val="32"/>
                <w:szCs w:val="32"/>
              </w:rPr>
              <w:t>Tidningar</w:t>
            </w:r>
          </w:p>
          <w:p w14:paraId="39F7D631" w14:textId="77777777" w:rsidR="00335AD0" w:rsidRDefault="00335AD0" w:rsidP="00690B6E">
            <w:pPr>
              <w:jc w:val="both"/>
              <w:rPr>
                <w:sz w:val="32"/>
                <w:szCs w:val="32"/>
              </w:rPr>
            </w:pPr>
            <w:r w:rsidRPr="00335AD0">
              <w:rPr>
                <w:sz w:val="32"/>
                <w:szCs w:val="32"/>
              </w:rPr>
              <w:t>Papp/kartong</w:t>
            </w:r>
          </w:p>
          <w:p w14:paraId="10D76A51" w14:textId="77777777" w:rsidR="00335AD0" w:rsidRDefault="00335AD0" w:rsidP="00690B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Mjukplast</w:t>
            </w:r>
          </w:p>
          <w:p w14:paraId="32FF8D74" w14:textId="4010FC6A" w:rsidR="00335AD0" w:rsidRDefault="00335AD0" w:rsidP="00690B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Lysrör </w:t>
            </w:r>
            <w:r w:rsidR="008D6FFE">
              <w:rPr>
                <w:sz w:val="32"/>
                <w:szCs w:val="32"/>
              </w:rPr>
              <w:br/>
              <w:t>G</w:t>
            </w:r>
            <w:r>
              <w:rPr>
                <w:sz w:val="32"/>
                <w:szCs w:val="32"/>
              </w:rPr>
              <w:t>lödlampor</w:t>
            </w:r>
          </w:p>
          <w:p w14:paraId="0846B316" w14:textId="77777777" w:rsidR="00335AD0" w:rsidRDefault="00335AD0" w:rsidP="00690B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Sprayburkar </w:t>
            </w:r>
          </w:p>
          <w:p w14:paraId="2DA921B0" w14:textId="7E66BEE2" w:rsidR="00335AD0" w:rsidRPr="00335AD0" w:rsidRDefault="00335AD0" w:rsidP="00690B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Glas</w:t>
            </w:r>
            <w:r w:rsidR="0025001C">
              <w:rPr>
                <w:sz w:val="32"/>
                <w:szCs w:val="32"/>
              </w:rPr>
              <w:br/>
              <w:t>Batterier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07AA72" w14:textId="63A8FE9D" w:rsidR="00335AD0" w:rsidRPr="0025001C" w:rsidRDefault="00571002" w:rsidP="00690B6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722352" w:rsidRPr="0025001C">
              <w:rPr>
                <w:sz w:val="32"/>
                <w:szCs w:val="32"/>
              </w:rPr>
              <w:t xml:space="preserve">lektronik </w:t>
            </w:r>
          </w:p>
          <w:p w14:paraId="0C26D945" w14:textId="77777777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Vitvaror</w:t>
            </w:r>
          </w:p>
          <w:p w14:paraId="2EF9C4D2" w14:textId="77777777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Trädgårdsavfall</w:t>
            </w:r>
          </w:p>
          <w:p w14:paraId="76472B42" w14:textId="77777777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Krukor och porslin</w:t>
            </w:r>
          </w:p>
          <w:p w14:paraId="06FD548B" w14:textId="77777777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Sten och betong</w:t>
            </w:r>
          </w:p>
          <w:p w14:paraId="195C1F19" w14:textId="77777777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Trä</w:t>
            </w:r>
          </w:p>
          <w:p w14:paraId="08F2BD98" w14:textId="3FA56720" w:rsidR="00335AD0" w:rsidRPr="0025001C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Möbler</w:t>
            </w:r>
          </w:p>
          <w:p w14:paraId="4C7E2910" w14:textId="00FED554" w:rsidR="00571002" w:rsidRPr="00571002" w:rsidRDefault="00335AD0" w:rsidP="00690B6E">
            <w:pPr>
              <w:jc w:val="both"/>
              <w:rPr>
                <w:sz w:val="32"/>
                <w:szCs w:val="32"/>
              </w:rPr>
            </w:pPr>
            <w:r w:rsidRPr="0025001C">
              <w:rPr>
                <w:sz w:val="32"/>
                <w:szCs w:val="32"/>
              </w:rPr>
              <w:t>Kläder och skor</w:t>
            </w:r>
          </w:p>
        </w:tc>
      </w:tr>
    </w:tbl>
    <w:p w14:paraId="250CC471" w14:textId="77777777" w:rsidR="00335AD0" w:rsidRDefault="00335AD0" w:rsidP="00690B6E">
      <w:pPr>
        <w:jc w:val="both"/>
        <w:rPr>
          <w:sz w:val="32"/>
          <w:szCs w:val="32"/>
        </w:rPr>
      </w:pPr>
    </w:p>
    <w:p w14:paraId="1A4ABD04" w14:textId="6A6A0EDA" w:rsidR="008224CA" w:rsidRPr="00335AD0" w:rsidRDefault="008B33F8" w:rsidP="003206DF">
      <w:pPr>
        <w:rPr>
          <w:sz w:val="32"/>
          <w:szCs w:val="32"/>
        </w:rPr>
      </w:pPr>
      <w:r w:rsidRPr="00335AD0"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0164B771" wp14:editId="6B0E8BA7">
            <wp:simplePos x="0" y="0"/>
            <wp:positionH relativeFrom="margin">
              <wp:posOffset>3783330</wp:posOffset>
            </wp:positionH>
            <wp:positionV relativeFrom="paragraph">
              <wp:posOffset>1066800</wp:posOffset>
            </wp:positionV>
            <wp:extent cx="1958340" cy="1958340"/>
            <wp:effectExtent l="0" t="0" r="3810" b="3810"/>
            <wp:wrapNone/>
            <wp:docPr id="1650389129" name="Bildobjekt 1650389129" descr="Återvinning och källsortering. - Handy Her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tervinning och källsortering. - Handy Hero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AD0">
        <w:rPr>
          <w:sz w:val="32"/>
          <w:szCs w:val="32"/>
        </w:rPr>
        <w:t>Vi har även plocka</w:t>
      </w:r>
      <w:r w:rsidR="00153322">
        <w:rPr>
          <w:sz w:val="32"/>
          <w:szCs w:val="32"/>
        </w:rPr>
        <w:t>t</w:t>
      </w:r>
      <w:r w:rsidR="00335AD0">
        <w:rPr>
          <w:sz w:val="32"/>
          <w:szCs w:val="32"/>
        </w:rPr>
        <w:t xml:space="preserve"> bort låsen på våra sopkärl för mat- och restavfall</w:t>
      </w:r>
      <w:r w:rsidR="008224CA">
        <w:rPr>
          <w:sz w:val="32"/>
          <w:szCs w:val="32"/>
        </w:rPr>
        <w:t xml:space="preserve"> i anslutning till varje huslänga, något som flera av er efterfrågat. </w:t>
      </w:r>
      <w:r>
        <w:rPr>
          <w:sz w:val="32"/>
          <w:szCs w:val="32"/>
        </w:rPr>
        <w:t>Nu hoppas vi att alla</w:t>
      </w:r>
      <w:r w:rsidR="000D6F59">
        <w:rPr>
          <w:sz w:val="32"/>
          <w:szCs w:val="32"/>
        </w:rPr>
        <w:t>, både boende och förbipasserande</w:t>
      </w:r>
      <w:r w:rsidR="18CA69A0">
        <w:rPr>
          <w:sz w:val="32"/>
          <w:szCs w:val="32"/>
        </w:rPr>
        <w:t>,</w:t>
      </w:r>
      <w:r>
        <w:rPr>
          <w:sz w:val="32"/>
          <w:szCs w:val="32"/>
        </w:rPr>
        <w:t xml:space="preserve"> sorterar rätt i </w:t>
      </w:r>
      <w:r w:rsidR="000D6F59">
        <w:rPr>
          <w:sz w:val="32"/>
          <w:szCs w:val="32"/>
        </w:rPr>
        <w:t>sop</w:t>
      </w:r>
      <w:r>
        <w:rPr>
          <w:sz w:val="32"/>
          <w:szCs w:val="32"/>
        </w:rPr>
        <w:t>kärlen så att vi slipper ha lås framöver</w:t>
      </w:r>
      <w:r w:rsidR="008224CA">
        <w:rPr>
          <w:sz w:val="32"/>
          <w:szCs w:val="32"/>
        </w:rPr>
        <w:t>!</w:t>
      </w:r>
      <w:r w:rsidR="00AF7862">
        <w:rPr>
          <w:sz w:val="32"/>
          <w:szCs w:val="32"/>
        </w:rPr>
        <w:t xml:space="preserve"> </w:t>
      </w:r>
    </w:p>
    <w:p w14:paraId="38542754" w14:textId="596155A7" w:rsidR="008224CA" w:rsidRPr="00335AD0" w:rsidRDefault="008224CA" w:rsidP="002F7132">
      <w:pPr>
        <w:jc w:val="both"/>
        <w:rPr>
          <w:sz w:val="14"/>
          <w:szCs w:val="14"/>
        </w:rPr>
      </w:pPr>
    </w:p>
    <w:p w14:paraId="7D5B3731" w14:textId="7895B2AF" w:rsidR="008224CA" w:rsidRPr="008224CA" w:rsidRDefault="008224CA" w:rsidP="002F7132">
      <w:pPr>
        <w:rPr>
          <w:sz w:val="40"/>
          <w:szCs w:val="40"/>
        </w:rPr>
      </w:pPr>
      <w:r w:rsidRPr="008224CA">
        <w:rPr>
          <w:sz w:val="40"/>
          <w:szCs w:val="40"/>
        </w:rPr>
        <w:t>Med vänlig hälsning,</w:t>
      </w:r>
      <w:r w:rsidRPr="008224CA">
        <w:rPr>
          <w:sz w:val="40"/>
          <w:szCs w:val="40"/>
        </w:rPr>
        <w:br/>
        <w:t>Styrelsen</w:t>
      </w:r>
    </w:p>
    <w:sectPr w:rsidR="008224CA" w:rsidRPr="0082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65A"/>
    <w:multiLevelType w:val="hybridMultilevel"/>
    <w:tmpl w:val="129C713A"/>
    <w:lvl w:ilvl="0" w:tplc="A33CE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0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6E"/>
    <w:rsid w:val="00070332"/>
    <w:rsid w:val="000C2A5A"/>
    <w:rsid w:val="000D561D"/>
    <w:rsid w:val="000D6F59"/>
    <w:rsid w:val="00153322"/>
    <w:rsid w:val="00231E5C"/>
    <w:rsid w:val="0025001C"/>
    <w:rsid w:val="002F7132"/>
    <w:rsid w:val="003206DF"/>
    <w:rsid w:val="00335AD0"/>
    <w:rsid w:val="00406B22"/>
    <w:rsid w:val="00443CAE"/>
    <w:rsid w:val="004A334A"/>
    <w:rsid w:val="00533088"/>
    <w:rsid w:val="00561631"/>
    <w:rsid w:val="00571002"/>
    <w:rsid w:val="0062114B"/>
    <w:rsid w:val="00690B6E"/>
    <w:rsid w:val="00722352"/>
    <w:rsid w:val="008224CA"/>
    <w:rsid w:val="008B33F8"/>
    <w:rsid w:val="008C34D8"/>
    <w:rsid w:val="008D6FFE"/>
    <w:rsid w:val="00A85E40"/>
    <w:rsid w:val="00AB346D"/>
    <w:rsid w:val="00AF7862"/>
    <w:rsid w:val="00B87088"/>
    <w:rsid w:val="00C01424"/>
    <w:rsid w:val="00E34592"/>
    <w:rsid w:val="0DEF8A93"/>
    <w:rsid w:val="18CA69A0"/>
    <w:rsid w:val="76D1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C44D"/>
  <w15:chartTrackingRefBased/>
  <w15:docId w15:val="{9622072E-9059-4B6B-8BFF-1642F28C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2352"/>
    <w:pPr>
      <w:ind w:left="720"/>
      <w:contextualSpacing/>
    </w:pPr>
  </w:style>
  <w:style w:type="table" w:styleId="TableGrid">
    <w:name w:val="Table Grid"/>
    <w:basedOn w:val="TableNormal"/>
    <w:uiPriority w:val="39"/>
    <w:rsid w:val="0072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Sekreterare</dc:creator>
  <cp:keywords/>
  <dc:description/>
  <cp:lastModifiedBy>Amanda Sekreterare</cp:lastModifiedBy>
  <cp:revision>26</cp:revision>
  <dcterms:created xsi:type="dcterms:W3CDTF">2023-11-07T05:15:00Z</dcterms:created>
  <dcterms:modified xsi:type="dcterms:W3CDTF">2023-11-21T02:25:00Z</dcterms:modified>
</cp:coreProperties>
</file>